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8"/>
          <w:szCs w:val="48"/>
          <w:b/>
        </w:rPr>
        <w:t xml:space="preserve">Networking Sub-committee Roster</w:t>
      </w:r>
    </w:p>
    <w:p>
      <w:r>
        <w:rPr>
          <w:sz w:val="36"/>
          <w:szCs w:val="36"/>
          <w:b/>
        </w:rPr>
        <w:t xml:space="preserve">March 29, 2024</w:t>
      </w:r>
    </w:p>
    <w:p/>
    <w:p/>
    <w:p>
      <w:r>
        <w:rPr>
          <w:sz w:val="32"/>
          <w:szCs w:val="32"/>
          <w:b/>
        </w:rPr>
        <w:t xml:space="preserve">Members</w:t>
      </w:r>
    </w:p>
    <w:p/>
    <w:p>
      <w:r>
        <w:t xml:space="preserve">Glynis Ritchie</w:t>
      </w:r>
    </w:p>
    <w:p>
      <w:r>
        <w:t xml:space="preserve">Day Pitney LLP</w:t>
      </w:r>
    </w:p>
    <w:p>
      <w:r>
        <w:t xml:space="preserve">(617) 345 4785</w:t>
      </w:r>
    </w:p>
    <w:p>
      <w:hyperlink r:id="rId7" w:history="1">
        <w:r>
          <w:t xml:space="preserve">gritchie@daypitney.com</w:t>
        </w:r>
      </w:hyperlink>
    </w:p>
    <w:p>
      <w:hyperlink r:id="rId8" w:history="1">
        <w:r>
          <w:t xml:space="preserve">http://www.daypitney.com/</w:t>
        </w:r>
      </w:hyperlink>
    </w:p>
    <w:p>
      <w:r>
        <w:t xml:space="preserve">One International Place</w:t>
      </w:r>
    </w:p>
    <w:p>
      <w:r>
        <w:t xml:space="preserve">Boston, Massachusetts 02110</w:t>
      </w:r>
    </w:p>
    <w:p/>
    <w:p>
      <w:r>
        <w:t xml:space="preserve">Shannon Laymon-Pecoraro</w:t>
      </w:r>
    </w:p>
    <w:p>
      <w:r>
        <w:t xml:space="preserve">Hook Law Center, P.C.</w:t>
      </w:r>
    </w:p>
    <w:p>
      <w:r>
        <w:t xml:space="preserve">(757) 399-7506</w:t>
      </w:r>
    </w:p>
    <w:p>
      <w:hyperlink r:id="rId9" w:history="1">
        <w:r>
          <w:t xml:space="preserve">slaymon-pecoraro@hooklawcenter.com</w:t>
        </w:r>
      </w:hyperlink>
    </w:p>
    <w:p>
      <w:hyperlink r:id="rId10" w:history="1">
        <w:r>
          <w:t xml:space="preserve">http://www.hooklawcenter.com/</w:t>
        </w:r>
      </w:hyperlink>
    </w:p>
    <w:p>
      <w:r>
        <w:t xml:space="preserve">295 Bendix Rd Suite 170</w:t>
      </w:r>
    </w:p>
    <w:p>
      <w:r>
        <w:t xml:space="preserve">Virginia Beach, Virginia 23452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mailto:gritchie@daypitney.com" TargetMode="External"/>
  <Relationship Id="rId8" Type="http://schemas.openxmlformats.org/officeDocument/2006/relationships/hyperlink" Target="http://www.daypitney.com/" TargetMode="External"/>
  <Relationship Id="rId9" Type="http://schemas.openxmlformats.org/officeDocument/2006/relationships/hyperlink" Target="mailto:slaymon-pecoraro@hooklawcenter.com" TargetMode="External"/>
  <Relationship Id="rId10" Type="http://schemas.openxmlformats.org/officeDocument/2006/relationships/hyperlink" Target="http://www.hooklawcenter.com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2024-03-29T15:52:42+00:00</dcterms:created>
  <dcterms:modified xsi:type="dcterms:W3CDTF">2024-03-29T15:52:42+00:00</dcterms:modified>
  <dc:title/>
  <dc:description/>
  <dc:subject/>
  <cp:keywords/>
  <cp:category/>
</cp:coreProperties>
</file>