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1671" w14:textId="50B0B9F9" w:rsidR="00373E37" w:rsidRPr="00CC5C3C" w:rsidRDefault="00373E37" w:rsidP="00373E37">
      <w:pPr>
        <w:jc w:val="center"/>
        <w:rPr>
          <w:rFonts w:ascii="Bookman Old Style" w:eastAsia="Times New Roman" w:hAnsi="Bookman Old Style"/>
          <w:b/>
          <w:bCs/>
          <w:sz w:val="32"/>
          <w:szCs w:val="32"/>
        </w:rPr>
      </w:pPr>
      <w:r w:rsidRPr="00CC5C3C">
        <w:rPr>
          <w:rFonts w:ascii="Bookman Old Style" w:eastAsia="Times New Roman" w:hAnsi="Bookman Old Style"/>
          <w:b/>
          <w:bCs/>
          <w:sz w:val="32"/>
          <w:szCs w:val="32"/>
        </w:rPr>
        <w:t>SNA 202</w:t>
      </w:r>
      <w:r w:rsidR="005E728F">
        <w:rPr>
          <w:rFonts w:ascii="Bookman Old Style" w:eastAsia="Times New Roman" w:hAnsi="Bookman Old Style"/>
          <w:b/>
          <w:bCs/>
          <w:sz w:val="32"/>
          <w:szCs w:val="32"/>
        </w:rPr>
        <w:t>3</w:t>
      </w:r>
      <w:r w:rsidRPr="00CC5C3C">
        <w:rPr>
          <w:rFonts w:ascii="Bookman Old Style" w:eastAsia="Times New Roman" w:hAnsi="Bookman Old Style"/>
          <w:b/>
          <w:bCs/>
          <w:sz w:val="32"/>
          <w:szCs w:val="32"/>
        </w:rPr>
        <w:t xml:space="preserve"> Advocacy Highlights</w:t>
      </w:r>
    </w:p>
    <w:p w14:paraId="7636AE3C" w14:textId="484B2BD4" w:rsidR="00373E37" w:rsidRPr="00F5301B" w:rsidRDefault="005E728F" w:rsidP="00373E37">
      <w:pPr>
        <w:jc w:val="center"/>
        <w:rPr>
          <w:rFonts w:ascii="Bookman Old Style" w:eastAsia="Times New Roman" w:hAnsi="Bookman Old Style"/>
          <w:b/>
          <w:bCs/>
          <w:sz w:val="24"/>
          <w:szCs w:val="24"/>
        </w:rPr>
      </w:pPr>
      <w:r>
        <w:rPr>
          <w:rFonts w:ascii="Bookman Old Style" w:eastAsia="Times New Roman" w:hAnsi="Bookman Old Style"/>
          <w:b/>
          <w:bCs/>
          <w:sz w:val="24"/>
          <w:szCs w:val="24"/>
        </w:rPr>
        <w:t>March 2023</w:t>
      </w:r>
    </w:p>
    <w:p w14:paraId="2AC7350D" w14:textId="77777777" w:rsidR="00373E37" w:rsidRDefault="00373E37" w:rsidP="00373E37">
      <w:pPr>
        <w:rPr>
          <w:rFonts w:ascii="Bookman Old Style" w:eastAsia="Times New Roman" w:hAnsi="Bookman Old Style"/>
          <w:sz w:val="24"/>
          <w:szCs w:val="24"/>
        </w:rPr>
      </w:pPr>
    </w:p>
    <w:p w14:paraId="374B0253" w14:textId="728A3477" w:rsidR="00373E37" w:rsidRPr="00A30403" w:rsidRDefault="00373E37" w:rsidP="00373E37">
      <w:pPr>
        <w:rPr>
          <w:b/>
          <w:bCs/>
          <w:sz w:val="28"/>
          <w:szCs w:val="28"/>
        </w:rPr>
      </w:pPr>
      <w:r w:rsidRPr="00A30403">
        <w:rPr>
          <w:b/>
          <w:bCs/>
          <w:sz w:val="28"/>
          <w:szCs w:val="28"/>
        </w:rPr>
        <w:t>CCD</w:t>
      </w:r>
      <w:r w:rsidR="00D04E17">
        <w:rPr>
          <w:b/>
          <w:bCs/>
          <w:sz w:val="28"/>
          <w:szCs w:val="28"/>
        </w:rPr>
        <w:t>/SNA</w:t>
      </w:r>
      <w:r w:rsidRPr="00A30403">
        <w:rPr>
          <w:b/>
          <w:bCs/>
          <w:sz w:val="28"/>
          <w:szCs w:val="28"/>
        </w:rPr>
        <w:t xml:space="preserve"> Letters:</w:t>
      </w:r>
    </w:p>
    <w:p w14:paraId="53A4F262" w14:textId="30A0B1FD" w:rsidR="00373E37" w:rsidRDefault="00373E37" w:rsidP="00373E37">
      <w:pPr>
        <w:rPr>
          <w:sz w:val="24"/>
          <w:szCs w:val="24"/>
        </w:rPr>
      </w:pPr>
    </w:p>
    <w:p w14:paraId="3F22EB85" w14:textId="737FC63E" w:rsidR="00751EAB" w:rsidRDefault="00830BAB" w:rsidP="00830BAB">
      <w:pPr>
        <w:rPr>
          <w:rFonts w:asciiTheme="minorHAnsi" w:hAnsiTheme="minorHAnsi" w:cstheme="minorHAnsi"/>
          <w:sz w:val="24"/>
          <w:szCs w:val="24"/>
        </w:rPr>
      </w:pPr>
      <w:r w:rsidRPr="00A30403">
        <w:rPr>
          <w:rFonts w:asciiTheme="minorHAnsi" w:hAnsiTheme="minorHAnsi" w:cstheme="minorHAnsi"/>
          <w:sz w:val="24"/>
          <w:szCs w:val="24"/>
        </w:rPr>
        <w:t xml:space="preserve">CCD </w:t>
      </w:r>
      <w:r>
        <w:rPr>
          <w:rFonts w:asciiTheme="minorHAnsi" w:hAnsiTheme="minorHAnsi" w:cstheme="minorHAnsi"/>
          <w:sz w:val="24"/>
          <w:szCs w:val="24"/>
        </w:rPr>
        <w:t xml:space="preserve">and SNA letter </w:t>
      </w:r>
      <w:r w:rsidRPr="00A30403">
        <w:rPr>
          <w:rFonts w:asciiTheme="minorHAnsi" w:hAnsiTheme="minorHAnsi" w:cstheme="minorHAnsi"/>
          <w:sz w:val="24"/>
          <w:szCs w:val="24"/>
        </w:rPr>
        <w:t>to</w:t>
      </w:r>
      <w:r>
        <w:rPr>
          <w:rFonts w:asciiTheme="minorHAnsi" w:hAnsiTheme="minorHAnsi" w:cstheme="minorHAnsi"/>
          <w:sz w:val="24"/>
          <w:szCs w:val="24"/>
        </w:rPr>
        <w:t xml:space="preserve"> House LHHS Appropriations Subcommittee Chairman Robert Aderholt and Ranking Member Rosa DeLauro, and Senate LHHS Appropriations Subcommittee Chair Tammy Baldwin, and Ranking Member Shelley Moore Capito</w:t>
      </w:r>
      <w:r w:rsidRPr="00A30403">
        <w:rPr>
          <w:rFonts w:asciiTheme="minorHAnsi" w:hAnsiTheme="minorHAnsi" w:cstheme="minorHAnsi"/>
          <w:sz w:val="24"/>
          <w:szCs w:val="24"/>
        </w:rPr>
        <w:t xml:space="preserve"> urging them to </w:t>
      </w:r>
      <w:r w:rsidR="00751EAB">
        <w:rPr>
          <w:rFonts w:asciiTheme="minorHAnsi" w:hAnsiTheme="minorHAnsi" w:cstheme="minorHAnsi"/>
          <w:sz w:val="24"/>
          <w:szCs w:val="24"/>
        </w:rPr>
        <w:t>support at least the President’s request of $15.5 billion for SSA’s administrative budget for FY 2024.</w:t>
      </w:r>
    </w:p>
    <w:p w14:paraId="02D4385D" w14:textId="77777777" w:rsidR="00751EAB" w:rsidRDefault="00751EAB" w:rsidP="00830BAB">
      <w:pPr>
        <w:rPr>
          <w:rFonts w:asciiTheme="minorHAnsi" w:hAnsiTheme="minorHAnsi" w:cstheme="minorHAnsi"/>
          <w:sz w:val="24"/>
          <w:szCs w:val="24"/>
        </w:rPr>
      </w:pPr>
    </w:p>
    <w:p w14:paraId="2005A966" w14:textId="66036B37" w:rsidR="005E728F" w:rsidRPr="00A30403" w:rsidRDefault="005E728F" w:rsidP="00373E37">
      <w:pPr>
        <w:rPr>
          <w:rFonts w:asciiTheme="minorHAnsi" w:hAnsiTheme="minorHAnsi" w:cstheme="minorHAnsi"/>
          <w:sz w:val="24"/>
          <w:szCs w:val="24"/>
        </w:rPr>
      </w:pPr>
      <w:r w:rsidRPr="00A30403">
        <w:rPr>
          <w:rFonts w:asciiTheme="minorHAnsi" w:hAnsiTheme="minorHAnsi" w:cstheme="minorHAnsi"/>
          <w:sz w:val="24"/>
          <w:szCs w:val="24"/>
        </w:rPr>
        <w:t>CCD letter to congressional leaders (</w:t>
      </w:r>
      <w:r w:rsidRPr="00A30403">
        <w:rPr>
          <w:rFonts w:asciiTheme="minorHAnsi" w:hAnsiTheme="minorHAnsi" w:cstheme="minorHAnsi"/>
          <w:color w:val="000000"/>
          <w:sz w:val="24"/>
          <w:szCs w:val="24"/>
          <w:shd w:val="clear" w:color="auto" w:fill="FFFFFF"/>
        </w:rPr>
        <w:t xml:space="preserve">Leader Charles Schumer, Speaker Kevin McCarthy, Chair of Senate Appropriations Patty Murray and Vice-Chair of Senate Appropriations Susan Collins, Chair of House Appropriations Kay Granger and Ranking Member of House Appropriations Rosa DeLauro) </w:t>
      </w:r>
      <w:r w:rsidRPr="00A30403">
        <w:rPr>
          <w:rFonts w:asciiTheme="minorHAnsi" w:hAnsiTheme="minorHAnsi" w:cstheme="minorHAnsi"/>
          <w:sz w:val="24"/>
          <w:szCs w:val="24"/>
        </w:rPr>
        <w:t>urging them to consider the needs of people with disabilities in policy and appropriations deliberations for the 118</w:t>
      </w:r>
      <w:r w:rsidRPr="00A30403">
        <w:rPr>
          <w:rFonts w:asciiTheme="minorHAnsi" w:hAnsiTheme="minorHAnsi" w:cstheme="minorHAnsi"/>
          <w:sz w:val="24"/>
          <w:szCs w:val="24"/>
          <w:vertAlign w:val="superscript"/>
        </w:rPr>
        <w:t>th</w:t>
      </w:r>
      <w:r w:rsidRPr="00A30403">
        <w:rPr>
          <w:rFonts w:asciiTheme="minorHAnsi" w:hAnsiTheme="minorHAnsi" w:cstheme="minorHAnsi"/>
          <w:sz w:val="24"/>
          <w:szCs w:val="24"/>
        </w:rPr>
        <w:t xml:space="preserve"> Congress commence (2/22/23).</w:t>
      </w:r>
    </w:p>
    <w:p w14:paraId="05A547AD" w14:textId="00A104F7" w:rsidR="005E728F" w:rsidRPr="00A30403" w:rsidRDefault="00000000" w:rsidP="00373E37">
      <w:pPr>
        <w:rPr>
          <w:rFonts w:asciiTheme="minorHAnsi" w:hAnsiTheme="minorHAnsi" w:cstheme="minorHAnsi"/>
          <w:sz w:val="24"/>
          <w:szCs w:val="24"/>
        </w:rPr>
      </w:pPr>
      <w:hyperlink r:id="rId4" w:history="1">
        <w:r w:rsidR="006C66F8" w:rsidRPr="00A30403">
          <w:rPr>
            <w:rStyle w:val="Hyperlink"/>
            <w:rFonts w:asciiTheme="minorHAnsi" w:hAnsiTheme="minorHAnsi" w:cstheme="minorHAnsi"/>
            <w:sz w:val="24"/>
            <w:szCs w:val="24"/>
          </w:rPr>
          <w:t>CCD Priorities Letter to Leaders</w:t>
        </w:r>
      </w:hyperlink>
    </w:p>
    <w:p w14:paraId="2119C070" w14:textId="73F855B6" w:rsidR="005E728F" w:rsidRPr="00A30403" w:rsidRDefault="005E728F" w:rsidP="00373E37">
      <w:pPr>
        <w:rPr>
          <w:rFonts w:asciiTheme="minorHAnsi" w:hAnsiTheme="minorHAnsi" w:cstheme="minorHAnsi"/>
          <w:sz w:val="24"/>
          <w:szCs w:val="24"/>
        </w:rPr>
      </w:pPr>
    </w:p>
    <w:p w14:paraId="18FD1CD5" w14:textId="12FF2E9E" w:rsidR="005E728F" w:rsidRPr="00A30403" w:rsidRDefault="005E728F" w:rsidP="00373E37">
      <w:pPr>
        <w:rPr>
          <w:rFonts w:asciiTheme="minorHAnsi" w:hAnsiTheme="minorHAnsi" w:cstheme="minorHAnsi"/>
          <w:sz w:val="24"/>
          <w:szCs w:val="24"/>
        </w:rPr>
      </w:pPr>
      <w:r w:rsidRPr="00A30403">
        <w:rPr>
          <w:rFonts w:asciiTheme="minorHAnsi" w:hAnsiTheme="minorHAnsi" w:cstheme="minorHAnsi"/>
          <w:sz w:val="24"/>
          <w:szCs w:val="24"/>
        </w:rPr>
        <w:t xml:space="preserve">CCD Board of Directors </w:t>
      </w:r>
      <w:r w:rsidR="006C66F8" w:rsidRPr="00A30403">
        <w:rPr>
          <w:rFonts w:asciiTheme="minorHAnsi" w:hAnsiTheme="minorHAnsi" w:cstheme="minorHAnsi"/>
          <w:sz w:val="24"/>
          <w:szCs w:val="24"/>
        </w:rPr>
        <w:t xml:space="preserve">statement </w:t>
      </w:r>
      <w:r w:rsidRPr="00A30403">
        <w:rPr>
          <w:rFonts w:asciiTheme="minorHAnsi" w:hAnsiTheme="minorHAnsi" w:cstheme="minorHAnsi"/>
          <w:sz w:val="24"/>
          <w:szCs w:val="24"/>
        </w:rPr>
        <w:t>mourning the passing of Judy Heumann, a lifelong leader, and fierce local, national, and international disability rights advocate. Heumann passed away in Washington, D.C. on March 4</w:t>
      </w:r>
      <w:r w:rsidRPr="00A30403">
        <w:rPr>
          <w:rFonts w:asciiTheme="minorHAnsi" w:hAnsiTheme="minorHAnsi" w:cstheme="minorHAnsi"/>
          <w:sz w:val="24"/>
          <w:szCs w:val="24"/>
          <w:vertAlign w:val="superscript"/>
        </w:rPr>
        <w:t>th</w:t>
      </w:r>
      <w:r w:rsidRPr="00A30403">
        <w:rPr>
          <w:rFonts w:asciiTheme="minorHAnsi" w:hAnsiTheme="minorHAnsi" w:cstheme="minorHAnsi"/>
          <w:sz w:val="24"/>
          <w:szCs w:val="24"/>
        </w:rPr>
        <w:t xml:space="preserve"> (3/6/23).</w:t>
      </w:r>
    </w:p>
    <w:p w14:paraId="22E9D9B9" w14:textId="00525F35" w:rsidR="00EB1556" w:rsidRPr="00EB1556" w:rsidRDefault="00000000" w:rsidP="00373E37">
      <w:pPr>
        <w:rPr>
          <w:rFonts w:asciiTheme="minorHAnsi" w:hAnsiTheme="minorHAnsi" w:cstheme="minorHAnsi"/>
          <w:color w:val="0000FF"/>
          <w:sz w:val="24"/>
          <w:szCs w:val="24"/>
          <w:u w:val="single"/>
        </w:rPr>
      </w:pPr>
      <w:hyperlink r:id="rId5" w:history="1">
        <w:r w:rsidR="006C66F8" w:rsidRPr="00A30403">
          <w:rPr>
            <w:rStyle w:val="Hyperlink"/>
            <w:rFonts w:asciiTheme="minorHAnsi" w:hAnsiTheme="minorHAnsi" w:cstheme="minorHAnsi"/>
            <w:sz w:val="24"/>
            <w:szCs w:val="24"/>
          </w:rPr>
          <w:t>Judy Heumann Statement</w:t>
        </w:r>
      </w:hyperlink>
    </w:p>
    <w:p w14:paraId="796EF64B" w14:textId="30EB9E26" w:rsidR="005E728F" w:rsidRPr="00A30403" w:rsidRDefault="005E728F" w:rsidP="00373E37">
      <w:pPr>
        <w:rPr>
          <w:rFonts w:asciiTheme="minorHAnsi" w:hAnsiTheme="minorHAnsi" w:cstheme="minorHAnsi"/>
          <w:sz w:val="24"/>
          <w:szCs w:val="24"/>
        </w:rPr>
      </w:pPr>
    </w:p>
    <w:p w14:paraId="657A33C1" w14:textId="16E87035" w:rsidR="006C66F8" w:rsidRPr="00A30403" w:rsidRDefault="006C66F8" w:rsidP="00373E37">
      <w:pPr>
        <w:rPr>
          <w:rFonts w:asciiTheme="minorHAnsi" w:hAnsiTheme="minorHAnsi" w:cstheme="minorHAnsi"/>
          <w:sz w:val="24"/>
          <w:szCs w:val="24"/>
        </w:rPr>
      </w:pPr>
      <w:r w:rsidRPr="00A30403">
        <w:rPr>
          <w:rFonts w:asciiTheme="minorHAnsi" w:hAnsiTheme="minorHAnsi" w:cstheme="minorHAnsi"/>
          <w:sz w:val="24"/>
          <w:szCs w:val="24"/>
        </w:rPr>
        <w:t>CCD Rights Task Force Statement for the Written Record submitted for the Senate Special Committee on Aging hearing on Guardianships, Conservatorships, Protective Arrangements, and Alternatives (3/ 23/23).</w:t>
      </w:r>
    </w:p>
    <w:p w14:paraId="5A1ED7DE" w14:textId="28A152FB" w:rsidR="005E728F" w:rsidRPr="00A30403" w:rsidRDefault="00000000" w:rsidP="00373E37">
      <w:pPr>
        <w:rPr>
          <w:rFonts w:asciiTheme="minorHAnsi" w:hAnsiTheme="minorHAnsi" w:cstheme="minorHAnsi"/>
          <w:sz w:val="24"/>
          <w:szCs w:val="24"/>
        </w:rPr>
      </w:pPr>
      <w:hyperlink r:id="rId6" w:history="1">
        <w:r w:rsidR="006C66F8" w:rsidRPr="00A30403">
          <w:rPr>
            <w:rStyle w:val="Hyperlink"/>
            <w:rFonts w:asciiTheme="minorHAnsi" w:hAnsiTheme="minorHAnsi" w:cstheme="minorHAnsi"/>
            <w:sz w:val="24"/>
            <w:szCs w:val="24"/>
          </w:rPr>
          <w:t>Written Testimony on Guardianship</w:t>
        </w:r>
      </w:hyperlink>
      <w:r w:rsidR="006C66F8" w:rsidRPr="00A30403">
        <w:rPr>
          <w:rFonts w:asciiTheme="minorHAnsi" w:hAnsiTheme="minorHAnsi" w:cstheme="minorHAnsi"/>
          <w:sz w:val="24"/>
          <w:szCs w:val="24"/>
        </w:rPr>
        <w:t> </w:t>
      </w:r>
    </w:p>
    <w:p w14:paraId="4503CE09" w14:textId="3E041626" w:rsidR="005E728F" w:rsidRPr="00A30403" w:rsidRDefault="005E728F" w:rsidP="00373E37">
      <w:pPr>
        <w:rPr>
          <w:rFonts w:asciiTheme="minorHAnsi" w:hAnsiTheme="minorHAnsi" w:cstheme="minorHAnsi"/>
          <w:sz w:val="24"/>
          <w:szCs w:val="24"/>
        </w:rPr>
      </w:pPr>
    </w:p>
    <w:p w14:paraId="0A2A0F55" w14:textId="5CA2E697" w:rsidR="00A30403" w:rsidRPr="00A30403" w:rsidRDefault="00A30403" w:rsidP="00373E37">
      <w:pPr>
        <w:rPr>
          <w:rFonts w:asciiTheme="minorHAnsi" w:hAnsiTheme="minorHAnsi" w:cstheme="minorHAnsi"/>
          <w:sz w:val="24"/>
          <w:szCs w:val="24"/>
        </w:rPr>
      </w:pPr>
      <w:r w:rsidRPr="00A30403">
        <w:rPr>
          <w:rFonts w:asciiTheme="minorHAnsi" w:hAnsiTheme="minorHAnsi" w:cstheme="minorHAnsi"/>
          <w:sz w:val="24"/>
          <w:szCs w:val="24"/>
        </w:rPr>
        <w:t>The undersigned co-chairs of the Consortium for Constituents with Disabilities (CCD) Long-Term Services and Supports (LTSS) Task Force statement for the Written Record for the Senate Special Committee on Aging in support of this Committee’s efforts to highlight the importance of the Medicaid Home and Community Based Services (HCBS) program 3/9/23)</w:t>
      </w:r>
      <w:r>
        <w:rPr>
          <w:rFonts w:asciiTheme="minorHAnsi" w:hAnsiTheme="minorHAnsi" w:cstheme="minorHAnsi"/>
          <w:sz w:val="24"/>
          <w:szCs w:val="24"/>
        </w:rPr>
        <w:t>.</w:t>
      </w:r>
    </w:p>
    <w:p w14:paraId="66324E6A" w14:textId="691C2704" w:rsidR="00A30403" w:rsidRPr="00A30403" w:rsidRDefault="00000000" w:rsidP="00373E37">
      <w:pPr>
        <w:rPr>
          <w:rFonts w:asciiTheme="minorHAnsi" w:hAnsiTheme="minorHAnsi" w:cstheme="minorHAnsi"/>
          <w:sz w:val="24"/>
          <w:szCs w:val="24"/>
        </w:rPr>
      </w:pPr>
      <w:hyperlink r:id="rId7" w:history="1">
        <w:r w:rsidR="00A30403" w:rsidRPr="00A30403">
          <w:rPr>
            <w:rStyle w:val="Hyperlink"/>
            <w:rFonts w:asciiTheme="minorHAnsi" w:hAnsiTheme="minorHAnsi" w:cstheme="minorHAnsi"/>
            <w:sz w:val="24"/>
            <w:szCs w:val="24"/>
          </w:rPr>
          <w:t>Written Testimony on Medicaid HCBS</w:t>
        </w:r>
      </w:hyperlink>
    </w:p>
    <w:p w14:paraId="1478DA69" w14:textId="7B5FAE6E" w:rsidR="00A30403" w:rsidRPr="00A30403" w:rsidRDefault="00A30403" w:rsidP="00373E37">
      <w:pPr>
        <w:rPr>
          <w:rFonts w:asciiTheme="minorHAnsi" w:hAnsiTheme="minorHAnsi" w:cstheme="minorHAnsi"/>
          <w:sz w:val="24"/>
          <w:szCs w:val="24"/>
        </w:rPr>
      </w:pPr>
    </w:p>
    <w:p w14:paraId="3DD27257" w14:textId="0A9AE588" w:rsidR="005E728F" w:rsidRPr="00A30403" w:rsidRDefault="009B52F3" w:rsidP="00373E37">
      <w:pPr>
        <w:rPr>
          <w:rFonts w:asciiTheme="minorHAnsi" w:hAnsiTheme="minorHAnsi" w:cstheme="minorHAnsi"/>
          <w:sz w:val="24"/>
          <w:szCs w:val="24"/>
        </w:rPr>
      </w:pPr>
      <w:r w:rsidRPr="00A30403">
        <w:rPr>
          <w:rFonts w:asciiTheme="minorHAnsi" w:hAnsiTheme="minorHAnsi" w:cstheme="minorHAnsi"/>
          <w:sz w:val="24"/>
          <w:szCs w:val="24"/>
        </w:rPr>
        <w:t>The undersigned members of CCD’s Health and LTSS Task Forces appreciate the opportunity to provide these comments on the Department of Health and Human Services’ (HHS) proposed rule on prior authorization and interoperability in Medicaid, the Children’s Health Insurance Program (CHIP), and Qualified Health Plans (QHPs) sold through the Affordable Care Act (ACA) Marketplaces (hereinafter “Prior Authorization Proposed Rule”) (3/13/23). </w:t>
      </w:r>
      <w:hyperlink r:id="rId8" w:history="1">
        <w:r w:rsidRPr="00A30403">
          <w:rPr>
            <w:rStyle w:val="Hyperlink"/>
            <w:rFonts w:asciiTheme="minorHAnsi" w:hAnsiTheme="minorHAnsi" w:cstheme="minorHAnsi"/>
            <w:sz w:val="24"/>
            <w:szCs w:val="24"/>
          </w:rPr>
          <w:t>Download [ PDF ]</w:t>
        </w:r>
      </w:hyperlink>
    </w:p>
    <w:p w14:paraId="355B5CB3" w14:textId="0D000696" w:rsidR="006C66F8" w:rsidRPr="00A30403" w:rsidRDefault="006C66F8" w:rsidP="00373E37">
      <w:pPr>
        <w:rPr>
          <w:rFonts w:asciiTheme="minorHAnsi" w:hAnsiTheme="minorHAnsi" w:cstheme="minorHAnsi"/>
          <w:sz w:val="24"/>
          <w:szCs w:val="24"/>
        </w:rPr>
      </w:pPr>
    </w:p>
    <w:p w14:paraId="55096DE0" w14:textId="707526BD" w:rsidR="006C66F8" w:rsidRDefault="009B52F3" w:rsidP="00373E37">
      <w:pPr>
        <w:rPr>
          <w:rFonts w:asciiTheme="minorHAnsi" w:hAnsiTheme="minorHAnsi" w:cstheme="minorHAnsi"/>
          <w:sz w:val="24"/>
          <w:szCs w:val="24"/>
        </w:rPr>
      </w:pPr>
      <w:r w:rsidRPr="00A30403">
        <w:rPr>
          <w:rFonts w:asciiTheme="minorHAnsi" w:hAnsiTheme="minorHAnsi" w:cstheme="minorHAnsi"/>
          <w:sz w:val="24"/>
          <w:szCs w:val="24"/>
        </w:rPr>
        <w:t xml:space="preserve">We, the undersigned members of the Consortium for Constituents with Disabilities (CCD) Health and Long-Term Services and Supports Task Forces write regarding the unwinding of the Medicaid continuous coverage requirement. CMS guidance has laid out a series of plans, documents and data that states are required to produce. Among these is a Renewal </w:t>
      </w:r>
      <w:r w:rsidRPr="00A30403">
        <w:rPr>
          <w:rFonts w:asciiTheme="minorHAnsi" w:hAnsiTheme="minorHAnsi" w:cstheme="minorHAnsi"/>
          <w:sz w:val="24"/>
          <w:szCs w:val="24"/>
        </w:rPr>
        <w:lastRenderedPageBreak/>
        <w:t>Redistribution Plan where a state must detail how renewals and other eligibility actions will be distributed across the 12-month unwinding period. The plan must mitigate churn, account for workforce and systems capacity limitations, and establish a sustainable renewal schedule for future years (3/9/23</w:t>
      </w:r>
      <w:r w:rsidR="00A30403">
        <w:rPr>
          <w:rFonts w:asciiTheme="minorHAnsi" w:hAnsiTheme="minorHAnsi" w:cstheme="minorHAnsi"/>
          <w:sz w:val="24"/>
          <w:szCs w:val="24"/>
        </w:rPr>
        <w:t>)</w:t>
      </w:r>
      <w:r w:rsidRPr="00A30403">
        <w:rPr>
          <w:rFonts w:asciiTheme="minorHAnsi" w:hAnsiTheme="minorHAnsi" w:cstheme="minorHAnsi"/>
          <w:sz w:val="24"/>
          <w:szCs w:val="24"/>
        </w:rPr>
        <w:t>.  </w:t>
      </w:r>
      <w:hyperlink r:id="rId9" w:history="1">
        <w:r w:rsidRPr="00A30403">
          <w:rPr>
            <w:rStyle w:val="Hyperlink"/>
            <w:rFonts w:asciiTheme="minorHAnsi" w:hAnsiTheme="minorHAnsi" w:cstheme="minorHAnsi"/>
            <w:sz w:val="24"/>
            <w:szCs w:val="24"/>
          </w:rPr>
          <w:t>Download [ PDF ]</w:t>
        </w:r>
      </w:hyperlink>
    </w:p>
    <w:p w14:paraId="4739E56D" w14:textId="5441A249" w:rsidR="00E2273D" w:rsidRDefault="00E2273D" w:rsidP="00373E37">
      <w:pPr>
        <w:rPr>
          <w:rFonts w:asciiTheme="minorHAnsi" w:hAnsiTheme="minorHAnsi" w:cstheme="minorHAnsi"/>
          <w:sz w:val="24"/>
          <w:szCs w:val="24"/>
        </w:rPr>
      </w:pPr>
      <w:r>
        <w:rPr>
          <w:rFonts w:asciiTheme="minorHAnsi" w:hAnsiTheme="minorHAnsi" w:cstheme="minorHAnsi"/>
          <w:sz w:val="24"/>
          <w:szCs w:val="24"/>
        </w:rPr>
        <w:t>Updated March 27, 2023</w:t>
      </w:r>
    </w:p>
    <w:sectPr w:rsidR="00E22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37"/>
    <w:rsid w:val="000B189C"/>
    <w:rsid w:val="0016439B"/>
    <w:rsid w:val="002A26DD"/>
    <w:rsid w:val="00373E37"/>
    <w:rsid w:val="00474D66"/>
    <w:rsid w:val="005E728F"/>
    <w:rsid w:val="006C66F8"/>
    <w:rsid w:val="00751EAB"/>
    <w:rsid w:val="00830BAB"/>
    <w:rsid w:val="009B52F3"/>
    <w:rsid w:val="00A30403"/>
    <w:rsid w:val="00A41B55"/>
    <w:rsid w:val="00D04E17"/>
    <w:rsid w:val="00D660BA"/>
    <w:rsid w:val="00E2273D"/>
    <w:rsid w:val="00EB1556"/>
    <w:rsid w:val="00EC487E"/>
    <w:rsid w:val="00F8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CEE1"/>
  <w15:chartTrackingRefBased/>
  <w15:docId w15:val="{05819697-0B6B-4A6C-B396-5F0328DE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3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E37"/>
    <w:rPr>
      <w:color w:val="0000FF"/>
      <w:u w:val="single"/>
    </w:rPr>
  </w:style>
  <w:style w:type="paragraph" w:styleId="ListParagraph">
    <w:name w:val="List Paragraph"/>
    <w:basedOn w:val="Normal"/>
    <w:uiPriority w:val="34"/>
    <w:qFormat/>
    <w:rsid w:val="00373E37"/>
    <w:pPr>
      <w:ind w:left="720"/>
      <w:contextualSpacing/>
    </w:pPr>
    <w:rPr>
      <w:rFonts w:asciiTheme="minorHAnsi" w:hAnsiTheme="minorHAnsi" w:cstheme="minorBidi"/>
      <w:sz w:val="24"/>
      <w:szCs w:val="24"/>
    </w:rPr>
  </w:style>
  <w:style w:type="character" w:styleId="Strong">
    <w:name w:val="Strong"/>
    <w:basedOn w:val="DefaultParagraphFont"/>
    <w:uiPriority w:val="22"/>
    <w:qFormat/>
    <w:rsid w:val="00373E37"/>
    <w:rPr>
      <w:b/>
      <w:bCs/>
    </w:rPr>
  </w:style>
  <w:style w:type="character" w:customStyle="1" w:styleId="styletextebleup">
    <w:name w:val="styletextebleup"/>
    <w:basedOn w:val="DefaultParagraphFont"/>
    <w:rsid w:val="002A26DD"/>
  </w:style>
  <w:style w:type="character" w:styleId="UnresolvedMention">
    <w:name w:val="Unresolved Mention"/>
    <w:basedOn w:val="DefaultParagraphFont"/>
    <w:uiPriority w:val="99"/>
    <w:semiHidden/>
    <w:unhideWhenUsed/>
    <w:rsid w:val="005E728F"/>
    <w:rPr>
      <w:color w:val="605E5C"/>
      <w:shd w:val="clear" w:color="auto" w:fill="E1DFDD"/>
    </w:rPr>
  </w:style>
  <w:style w:type="character" w:styleId="FollowedHyperlink">
    <w:name w:val="FollowedHyperlink"/>
    <w:basedOn w:val="DefaultParagraphFont"/>
    <w:uiPriority w:val="99"/>
    <w:semiHidden/>
    <w:unhideWhenUsed/>
    <w:rsid w:val="005E7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d.org/fichiers/CCD_Prior_AuthorizationComments03132023.pdf" TargetMode="External"/><Relationship Id="rId3" Type="http://schemas.openxmlformats.org/officeDocument/2006/relationships/webSettings" Target="webSettings.xml"/><Relationship Id="rId7" Type="http://schemas.openxmlformats.org/officeDocument/2006/relationships/hyperlink" Target="https://www.c-c-d.org/fichiers/CCD-Senate-Aging-Committee-Testimony-3.9.20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d.org/fichiers/CCD-Rights-Statement-on-Guardianship-and-Alternatives-(submitted-03.23.2023).pdf" TargetMode="External"/><Relationship Id="rId11" Type="http://schemas.openxmlformats.org/officeDocument/2006/relationships/theme" Target="theme/theme1.xml"/><Relationship Id="rId5" Type="http://schemas.openxmlformats.org/officeDocument/2006/relationships/hyperlink" Target="https://www.c-c-d.org/fichiers/CCD-Board-Statement-on-Passing-of-Judy-Heumann-030623-FINAL.pdf" TargetMode="External"/><Relationship Id="rId10" Type="http://schemas.openxmlformats.org/officeDocument/2006/relationships/fontTable" Target="fontTable.xml"/><Relationship Id="rId4" Type="http://schemas.openxmlformats.org/officeDocument/2006/relationships/hyperlink" Target="https://www.c-c-d.org/fichiers/CCD-118th-Congress-Priorities-Final.pdf" TargetMode="External"/><Relationship Id="rId9" Type="http://schemas.openxmlformats.org/officeDocument/2006/relationships/hyperlink" Target="https://www.c-c-d.org/fichiers/CCD-letter-to-CMS-on-unwinding-plans-transparency-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Brian Lindberg</cp:lastModifiedBy>
  <cp:revision>5</cp:revision>
  <dcterms:created xsi:type="dcterms:W3CDTF">2023-03-27T03:22:00Z</dcterms:created>
  <dcterms:modified xsi:type="dcterms:W3CDTF">2023-03-27T03:49:00Z</dcterms:modified>
</cp:coreProperties>
</file>