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3752" w14:textId="362127AC" w:rsidR="00D35051" w:rsidRDefault="007B620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Global Comment for all Four Components </w:t>
      </w:r>
    </w:p>
    <w:p w14:paraId="30FBB572" w14:textId="384E9104" w:rsidR="007B620A" w:rsidRDefault="007B620A">
      <w:pPr>
        <w:rPr>
          <w:b/>
          <w:bCs/>
          <w:u w:val="single"/>
        </w:rPr>
      </w:pPr>
    </w:p>
    <w:p w14:paraId="391E0AB7" w14:textId="33D889FC" w:rsidR="007B620A" w:rsidRDefault="007B620A" w:rsidP="007B620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With this component of the strategy, what are the three most important topics/issues for the Advisory Councils to focus on moving forward? </w:t>
      </w:r>
      <w:r w:rsidR="00017160">
        <w:rPr>
          <w:b/>
          <w:bCs/>
        </w:rPr>
        <w:t xml:space="preserve"> (1500 characters)</w:t>
      </w:r>
    </w:p>
    <w:p w14:paraId="15325BCC" w14:textId="47F84D04" w:rsidR="00567DA0" w:rsidRDefault="00567DA0" w:rsidP="00567DA0">
      <w:pPr>
        <w:pStyle w:val="ListParagraph"/>
        <w:rPr>
          <w:b/>
          <w:bCs/>
        </w:rPr>
      </w:pPr>
    </w:p>
    <w:p w14:paraId="1BAF7D3A" w14:textId="3663EDB1" w:rsidR="00567DA0" w:rsidRDefault="00567DA0" w:rsidP="00567DA0">
      <w:pPr>
        <w:pStyle w:val="ListParagraph"/>
        <w:rPr>
          <w:b/>
          <w:bCs/>
        </w:rPr>
      </w:pPr>
    </w:p>
    <w:p w14:paraId="185B8EF5" w14:textId="4D1E66EC" w:rsidR="0013371F" w:rsidRDefault="00C216A4" w:rsidP="00567DA0">
      <w:pPr>
        <w:pStyle w:val="ListParagraph"/>
      </w:pPr>
      <w:r>
        <w:t xml:space="preserve">Compensation. </w:t>
      </w:r>
      <w:r w:rsidR="00D95FC3">
        <w:t>Meaningful compensation to family caregivers regardless of family relation or the nature of the disability</w:t>
      </w:r>
      <w:r w:rsidR="0003096B">
        <w:t>.</w:t>
      </w:r>
      <w:r w:rsidR="00B31A33">
        <w:t xml:space="preserve"> </w:t>
      </w:r>
      <w:r w:rsidR="003F769F">
        <w:t>Parents</w:t>
      </w:r>
      <w:r w:rsidR="00D46AC7">
        <w:t>,</w:t>
      </w:r>
      <w:r w:rsidR="003F769F">
        <w:t xml:space="preserve"> </w:t>
      </w:r>
      <w:r>
        <w:t>spouses,</w:t>
      </w:r>
      <w:r w:rsidR="00D46AC7">
        <w:t xml:space="preserve"> and other family members</w:t>
      </w:r>
      <w:r w:rsidR="003F769F">
        <w:t xml:space="preserve"> should not be expected to provide extraordinary care out of “love and affection” when those parents</w:t>
      </w:r>
      <w:r w:rsidR="00D46AC7">
        <w:t xml:space="preserve">, </w:t>
      </w:r>
      <w:r w:rsidR="003F769F">
        <w:t xml:space="preserve">spouses </w:t>
      </w:r>
      <w:r w:rsidR="00D46AC7">
        <w:t xml:space="preserve">and other family members </w:t>
      </w:r>
      <w:r w:rsidR="00F96B06">
        <w:t>are precluded or prevented from working outside the home</w:t>
      </w:r>
      <w:r w:rsidR="003F769F">
        <w:t xml:space="preserve"> </w:t>
      </w:r>
      <w:r w:rsidR="0013371F">
        <w:t xml:space="preserve">to </w:t>
      </w:r>
      <w:r w:rsidR="00B9050B">
        <w:t xml:space="preserve">ensure the care and safety of their loved ones. </w:t>
      </w:r>
      <w:r w:rsidR="00123F0E">
        <w:t xml:space="preserve">Any prohibition on the payment of a person who is the natural or legal guardian of </w:t>
      </w:r>
      <w:r w:rsidR="00BC7EAE">
        <w:t xml:space="preserve">an individual who needs care and support needs to be eliminated. </w:t>
      </w:r>
      <w:r w:rsidR="00AF4373">
        <w:t xml:space="preserve"> Hurdles and roadblocks to give the appearance of conflict avoidance and limitation on system abuses, without </w:t>
      </w:r>
      <w:r w:rsidR="00700EE7">
        <w:t>providing</w:t>
      </w:r>
      <w:r w:rsidR="00AF4373">
        <w:t xml:space="preserve"> any meaningful </w:t>
      </w:r>
      <w:r w:rsidR="00CF0EFC">
        <w:t xml:space="preserve">benefit to the individuals who need support, also need to be eliminated. </w:t>
      </w:r>
    </w:p>
    <w:p w14:paraId="48837995" w14:textId="0C63A868" w:rsidR="00B31A33" w:rsidRDefault="0013371F" w:rsidP="00C216A4">
      <w:pPr>
        <w:pStyle w:val="ListParagraph"/>
      </w:pPr>
      <w:r>
        <w:t xml:space="preserve"> </w:t>
      </w:r>
    </w:p>
    <w:p w14:paraId="13092130" w14:textId="4D689384" w:rsidR="007B620A" w:rsidRPr="00AF4373" w:rsidRDefault="00B31A33" w:rsidP="00AF4373">
      <w:pPr>
        <w:ind w:left="720"/>
      </w:pPr>
      <w:r>
        <w:t>Crisis Planning</w:t>
      </w:r>
      <w:r w:rsidR="009C3BC8">
        <w:t>. Currently,</w:t>
      </w:r>
      <w:r w:rsidR="00BF64D5">
        <w:t xml:space="preserve"> </w:t>
      </w:r>
      <w:r w:rsidR="003C4E0E">
        <w:t xml:space="preserve">crisis planning is virtually non-existent </w:t>
      </w:r>
      <w:r w:rsidR="005C782D">
        <w:t xml:space="preserve">and </w:t>
      </w:r>
      <w:r w:rsidR="000C6756">
        <w:t>heavily relies</w:t>
      </w:r>
      <w:r w:rsidR="005C782D">
        <w:t xml:space="preserve"> on family-caregivers (otherwise known as unpaid natural supports) to step in and address any needs and shortfalls in the provision of care. </w:t>
      </w:r>
      <w:r w:rsidR="0000098D">
        <w:t xml:space="preserve">Family caregivers cannot be the presumed crisis plan. </w:t>
      </w:r>
      <w:r w:rsidR="005C782D">
        <w:t xml:space="preserve">Crisis planning needs to be </w:t>
      </w:r>
      <w:r w:rsidR="0000098D">
        <w:t xml:space="preserve">done proactively, preventatively, and </w:t>
      </w:r>
      <w:r w:rsidR="005C782D">
        <w:t xml:space="preserve">enhanced </w:t>
      </w:r>
      <w:r w:rsidR="000C6756">
        <w:t>to contemplate the need for family caregivers to have support and respite</w:t>
      </w:r>
      <w:r w:rsidR="0000098D">
        <w:t>.</w:t>
      </w:r>
    </w:p>
    <w:p w14:paraId="328A8E09" w14:textId="0877C5BE" w:rsidR="007B620A" w:rsidRDefault="007B620A" w:rsidP="007B620A">
      <w:pPr>
        <w:rPr>
          <w:b/>
          <w:bCs/>
        </w:rPr>
      </w:pPr>
    </w:p>
    <w:p w14:paraId="75E9AEA9" w14:textId="721C6091" w:rsidR="007B620A" w:rsidRPr="00C216A4" w:rsidRDefault="00C216A4" w:rsidP="004E21C3">
      <w:pPr>
        <w:ind w:left="720"/>
      </w:pPr>
      <w:r>
        <w:t>Demographics</w:t>
      </w:r>
      <w:r w:rsidR="00FB6EBD">
        <w:t xml:space="preserve"> and economics</w:t>
      </w:r>
      <w:r>
        <w:t>.</w:t>
      </w:r>
      <w:r w:rsidR="00FB6EBD">
        <w:t xml:space="preserve"> </w:t>
      </w:r>
      <w:r w:rsidR="004E21C3">
        <w:t xml:space="preserve"> A caregiver shortage existed prior to the public health emergency, and it has only been exacerbated. Record numbers of retirements and only a fractional amount of human capital entering the workforce</w:t>
      </w:r>
      <w:r w:rsidR="009061F8">
        <w:t xml:space="preserve"> to replace them. </w:t>
      </w:r>
      <w:r w:rsidR="00CF0EFC">
        <w:t>The nation is</w:t>
      </w:r>
      <w:r w:rsidR="009061F8">
        <w:t xml:space="preserve"> at the front end of the need for family caregivers</w:t>
      </w:r>
      <w:r w:rsidR="003C4E0E">
        <w:t xml:space="preserve">, this trend will increase, and increase rapidly over the next five to ten years. </w:t>
      </w:r>
      <w:r w:rsidR="00361352">
        <w:t>The value of and need for family caregivers</w:t>
      </w:r>
      <w:r w:rsidR="00B325F3">
        <w:t xml:space="preserve">, and the need to compensate those </w:t>
      </w:r>
      <w:r w:rsidR="00522E0D">
        <w:t>caregivers, cannot</w:t>
      </w:r>
      <w:r w:rsidR="00361352">
        <w:t xml:space="preserve"> be understated. </w:t>
      </w:r>
    </w:p>
    <w:p w14:paraId="134BF007" w14:textId="6343E6F3" w:rsidR="007B620A" w:rsidRDefault="007B620A" w:rsidP="007B620A">
      <w:pPr>
        <w:rPr>
          <w:b/>
          <w:bCs/>
        </w:rPr>
      </w:pPr>
    </w:p>
    <w:p w14:paraId="3EFFF123" w14:textId="7BD2A507" w:rsidR="007B620A" w:rsidRDefault="007B620A" w:rsidP="007B620A">
      <w:pPr>
        <w:rPr>
          <w:b/>
          <w:bCs/>
        </w:rPr>
      </w:pPr>
    </w:p>
    <w:p w14:paraId="5B11EB29" w14:textId="59777A34" w:rsidR="007B620A" w:rsidRDefault="007B620A" w:rsidP="007B620A">
      <w:pPr>
        <w:rPr>
          <w:b/>
          <w:bCs/>
        </w:rPr>
      </w:pPr>
    </w:p>
    <w:p w14:paraId="579815D3" w14:textId="5857398F" w:rsidR="007B620A" w:rsidRDefault="007B620A" w:rsidP="007B620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Are there issues that are not covered in this component that should be addressed in future updates</w:t>
      </w:r>
      <w:r w:rsidR="00017160">
        <w:rPr>
          <w:b/>
          <w:bCs/>
        </w:rPr>
        <w:t>?</w:t>
      </w:r>
      <w:r>
        <w:rPr>
          <w:b/>
          <w:bCs/>
        </w:rPr>
        <w:t xml:space="preserve"> </w:t>
      </w:r>
      <w:r w:rsidR="00017160">
        <w:rPr>
          <w:b/>
          <w:bCs/>
        </w:rPr>
        <w:t xml:space="preserve"> (1500 characters) </w:t>
      </w:r>
    </w:p>
    <w:p w14:paraId="6F3F36B9" w14:textId="26F4E697" w:rsidR="00B325F3" w:rsidRDefault="00B325F3" w:rsidP="00B325F3">
      <w:pPr>
        <w:pStyle w:val="ListParagraph"/>
        <w:rPr>
          <w:rFonts w:eastAsia="Times New Roman"/>
        </w:rPr>
      </w:pPr>
    </w:p>
    <w:p w14:paraId="1C3EED20" w14:textId="1A459857" w:rsidR="005C763C" w:rsidRDefault="005C763C" w:rsidP="00B325F3">
      <w:pPr>
        <w:pStyle w:val="ListParagraph"/>
        <w:rPr>
          <w:rFonts w:eastAsia="Times New Roman"/>
        </w:rPr>
      </w:pPr>
      <w:r>
        <w:rPr>
          <w:rFonts w:eastAsia="Times New Roman"/>
        </w:rPr>
        <w:t>The States should be pressed by the Department of Health and Human Services (HHS) as well as the Centers for Medicare and Medicaid Services (CMS)</w:t>
      </w:r>
      <w:r w:rsidR="00BA4659">
        <w:rPr>
          <w:rFonts w:eastAsia="Times New Roman"/>
        </w:rPr>
        <w:t xml:space="preserve"> to allow for compensation of family caregivers through the myriad of 1915(c) waver programs</w:t>
      </w:r>
      <w:r w:rsidR="006D1BD3">
        <w:rPr>
          <w:rFonts w:eastAsia="Times New Roman"/>
        </w:rPr>
        <w:t xml:space="preserve">, regardless of disability type and regardless of family relation. </w:t>
      </w:r>
      <w:r w:rsidR="009F6D94">
        <w:rPr>
          <w:rFonts w:eastAsia="Times New Roman"/>
        </w:rPr>
        <w:t xml:space="preserve">Specifically, many states do not permit parents or legal guardians </w:t>
      </w:r>
      <w:r w:rsidR="006E6953">
        <w:rPr>
          <w:rFonts w:eastAsia="Times New Roman"/>
        </w:rPr>
        <w:t>to be</w:t>
      </w:r>
      <w:r w:rsidR="009F6D94">
        <w:rPr>
          <w:rFonts w:eastAsia="Times New Roman"/>
        </w:rPr>
        <w:t xml:space="preserve"> compensated through their waiver programs that support individuals with intellectual and </w:t>
      </w:r>
      <w:r w:rsidR="009F6D94">
        <w:rPr>
          <w:rFonts w:eastAsia="Times New Roman"/>
        </w:rPr>
        <w:lastRenderedPageBreak/>
        <w:t>developmental disabilities, leaving families with</w:t>
      </w:r>
      <w:r w:rsidR="00ED0087">
        <w:rPr>
          <w:rFonts w:eastAsia="Times New Roman"/>
        </w:rPr>
        <w:t xml:space="preserve">out paid support. In many parts of the country care plans are developed and even funded, but they </w:t>
      </w:r>
      <w:r w:rsidR="002D04B5">
        <w:rPr>
          <w:rFonts w:eastAsia="Times New Roman"/>
        </w:rPr>
        <w:t>cannot</w:t>
      </w:r>
      <w:r w:rsidR="00ED0087">
        <w:rPr>
          <w:rFonts w:eastAsia="Times New Roman"/>
        </w:rPr>
        <w:t xml:space="preserve"> be utilized because of the lack of available direct support staff</w:t>
      </w:r>
      <w:r w:rsidR="006E6953">
        <w:rPr>
          <w:rFonts w:eastAsia="Times New Roman"/>
        </w:rPr>
        <w:t xml:space="preserve">. Most </w:t>
      </w:r>
      <w:r w:rsidR="00786C52">
        <w:rPr>
          <w:rFonts w:eastAsia="Times New Roman"/>
        </w:rPr>
        <w:t>person-centered</w:t>
      </w:r>
      <w:r w:rsidR="006E6953">
        <w:rPr>
          <w:rFonts w:eastAsia="Times New Roman"/>
        </w:rPr>
        <w:t xml:space="preserve"> planning requires a significant amount of advocacy and oversight by family caregivers who are not compensated for their time</w:t>
      </w:r>
      <w:r w:rsidR="00786C52">
        <w:rPr>
          <w:rFonts w:eastAsia="Times New Roman"/>
        </w:rPr>
        <w:t xml:space="preserve">, in a system that gains additional complexity with each passing year. Housing options </w:t>
      </w:r>
      <w:r w:rsidR="005654BE">
        <w:rPr>
          <w:rFonts w:eastAsia="Times New Roman"/>
        </w:rPr>
        <w:t>for</w:t>
      </w:r>
      <w:r w:rsidR="00786C52">
        <w:rPr>
          <w:rFonts w:eastAsia="Times New Roman"/>
        </w:rPr>
        <w:t xml:space="preserve"> the intellectual and developmental disability population is als</w:t>
      </w:r>
      <w:r w:rsidR="005654BE">
        <w:rPr>
          <w:rFonts w:eastAsia="Times New Roman"/>
        </w:rPr>
        <w:t>o limited resulting in more and more adults with intellectual and developmental disabilities living with their families well into adulthood</w:t>
      </w:r>
      <w:r w:rsidR="00BB6F97">
        <w:rPr>
          <w:rFonts w:eastAsia="Times New Roman"/>
        </w:rPr>
        <w:t xml:space="preserve"> with no financial </w:t>
      </w:r>
      <w:r w:rsidR="0096759A">
        <w:rPr>
          <w:rFonts w:eastAsia="Times New Roman"/>
        </w:rPr>
        <w:t>support and</w:t>
      </w:r>
      <w:r w:rsidR="00BB6F97">
        <w:rPr>
          <w:rFonts w:eastAsia="Times New Roman"/>
        </w:rPr>
        <w:t xml:space="preserve"> limited if any community support. </w:t>
      </w:r>
    </w:p>
    <w:p w14:paraId="018F20D3" w14:textId="6AEAE28A" w:rsidR="00BB6F97" w:rsidRDefault="00BB6F97" w:rsidP="00B325F3">
      <w:pPr>
        <w:pStyle w:val="ListParagraph"/>
        <w:rPr>
          <w:rFonts w:eastAsia="Times New Roman"/>
        </w:rPr>
      </w:pPr>
    </w:p>
    <w:p w14:paraId="5001C88F" w14:textId="3FF015F1" w:rsidR="00BB6F97" w:rsidRDefault="00BB6F97" w:rsidP="00B325F3">
      <w:pPr>
        <w:pStyle w:val="ListParagraph"/>
        <w:rPr>
          <w:rFonts w:eastAsia="Times New Roman"/>
        </w:rPr>
      </w:pPr>
      <w:r>
        <w:rPr>
          <w:rFonts w:eastAsia="Times New Roman"/>
        </w:rPr>
        <w:t>Due to the abysmal pay scale</w:t>
      </w:r>
      <w:r w:rsidR="00A662DC">
        <w:rPr>
          <w:rFonts w:eastAsia="Times New Roman"/>
        </w:rPr>
        <w:t>,</w:t>
      </w:r>
      <w:r>
        <w:rPr>
          <w:rFonts w:eastAsia="Times New Roman"/>
        </w:rPr>
        <w:t xml:space="preserve"> not for profit disability service </w:t>
      </w:r>
      <w:r w:rsidR="00A662DC">
        <w:rPr>
          <w:rFonts w:eastAsia="Times New Roman"/>
        </w:rPr>
        <w:t>organizations</w:t>
      </w:r>
      <w:r>
        <w:rPr>
          <w:rFonts w:eastAsia="Times New Roman"/>
        </w:rPr>
        <w:t xml:space="preserve"> are cannibalizing each other for the same staff (also happening in hospitals and nursing homes)</w:t>
      </w:r>
      <w:r w:rsidR="00A662DC">
        <w:rPr>
          <w:rFonts w:eastAsia="Times New Roman"/>
        </w:rPr>
        <w:t xml:space="preserve">, and in many locations those would be staff are going to work for </w:t>
      </w:r>
      <w:r w:rsidR="0000098D">
        <w:rPr>
          <w:rFonts w:eastAsia="Times New Roman"/>
        </w:rPr>
        <w:t xml:space="preserve">non-caregiving </w:t>
      </w:r>
      <w:r w:rsidR="00A662DC">
        <w:rPr>
          <w:rFonts w:eastAsia="Times New Roman"/>
        </w:rPr>
        <w:t>private industry</w:t>
      </w:r>
      <w:r w:rsidR="0000098D">
        <w:rPr>
          <w:rFonts w:eastAsia="Times New Roman"/>
        </w:rPr>
        <w:t xml:space="preserve"> jobs</w:t>
      </w:r>
      <w:r w:rsidR="00A662DC">
        <w:rPr>
          <w:rFonts w:eastAsia="Times New Roman"/>
        </w:rPr>
        <w:t xml:space="preserve"> where they can make several more dollars an hour</w:t>
      </w:r>
      <w:r w:rsidR="0096759A">
        <w:rPr>
          <w:rFonts w:eastAsia="Times New Roman"/>
        </w:rPr>
        <w:t xml:space="preserve"> for what is likely an easier, albeit mundane, job. </w:t>
      </w:r>
    </w:p>
    <w:p w14:paraId="73DC629F" w14:textId="68C06C77" w:rsidR="0096759A" w:rsidRDefault="0096759A" w:rsidP="00B325F3">
      <w:pPr>
        <w:pStyle w:val="ListParagraph"/>
        <w:rPr>
          <w:rFonts w:eastAsia="Times New Roman"/>
        </w:rPr>
      </w:pPr>
    </w:p>
    <w:p w14:paraId="390DF111" w14:textId="416995B0" w:rsidR="0096759A" w:rsidRDefault="0096759A" w:rsidP="00B325F3">
      <w:pPr>
        <w:pStyle w:val="ListParagraph"/>
        <w:rPr>
          <w:rFonts w:eastAsia="Times New Roman"/>
        </w:rPr>
      </w:pPr>
      <w:r>
        <w:rPr>
          <w:rFonts w:eastAsia="Times New Roman"/>
        </w:rPr>
        <w:t>Ensuring there is a strong workforce to support individuals with disabilit</w:t>
      </w:r>
      <w:r w:rsidR="0071378E">
        <w:rPr>
          <w:rFonts w:eastAsia="Times New Roman"/>
        </w:rPr>
        <w:t>ies</w:t>
      </w:r>
      <w:r>
        <w:rPr>
          <w:rFonts w:eastAsia="Times New Roman"/>
        </w:rPr>
        <w:t xml:space="preserve"> and chronic illness</w:t>
      </w:r>
      <w:r w:rsidR="0071378E">
        <w:rPr>
          <w:rFonts w:eastAsia="Times New Roman"/>
        </w:rPr>
        <w:t>es</w:t>
      </w:r>
      <w:r>
        <w:rPr>
          <w:rFonts w:eastAsia="Times New Roman"/>
        </w:rPr>
        <w:t xml:space="preserve"> of all </w:t>
      </w:r>
      <w:r w:rsidR="00C11644">
        <w:rPr>
          <w:rFonts w:eastAsia="Times New Roman"/>
        </w:rPr>
        <w:t>ages</w:t>
      </w:r>
      <w:r w:rsidR="0071378E">
        <w:rPr>
          <w:rFonts w:eastAsia="Times New Roman"/>
        </w:rPr>
        <w:t xml:space="preserve"> is a necessity and more than lip service needs to</w:t>
      </w:r>
      <w:r w:rsidR="00C11644">
        <w:rPr>
          <w:rFonts w:eastAsia="Times New Roman"/>
        </w:rPr>
        <w:t xml:space="preserve"> be devoted to making this issue a priority. </w:t>
      </w:r>
    </w:p>
    <w:p w14:paraId="7E5392DD" w14:textId="77777777" w:rsidR="005C763C" w:rsidRDefault="005C763C" w:rsidP="00B325F3">
      <w:pPr>
        <w:pStyle w:val="ListParagraph"/>
        <w:rPr>
          <w:rFonts w:eastAsia="Times New Roman"/>
        </w:rPr>
      </w:pPr>
    </w:p>
    <w:p w14:paraId="254803FC" w14:textId="41F8E6F3" w:rsidR="00564E1C" w:rsidRDefault="00564E1C" w:rsidP="00564E1C">
      <w:pPr>
        <w:rPr>
          <w:b/>
          <w:bCs/>
        </w:rPr>
      </w:pPr>
    </w:p>
    <w:p w14:paraId="2293E464" w14:textId="1516050B" w:rsidR="007B620A" w:rsidRDefault="007B620A" w:rsidP="007B620A">
      <w:pPr>
        <w:rPr>
          <w:b/>
          <w:bCs/>
        </w:rPr>
      </w:pPr>
    </w:p>
    <w:p w14:paraId="08CC2980" w14:textId="1B60D750" w:rsidR="007B620A" w:rsidRDefault="007B620A" w:rsidP="007B620A">
      <w:pPr>
        <w:rPr>
          <w:b/>
          <w:bCs/>
        </w:rPr>
      </w:pPr>
    </w:p>
    <w:p w14:paraId="6D30DA4C" w14:textId="06338555" w:rsidR="007B620A" w:rsidRDefault="007B620A" w:rsidP="007B620A">
      <w:pPr>
        <w:rPr>
          <w:b/>
          <w:bCs/>
        </w:rPr>
      </w:pPr>
    </w:p>
    <w:p w14:paraId="018EBAC4" w14:textId="46F3B51E" w:rsidR="007B620A" w:rsidRDefault="007B620A" w:rsidP="007B620A">
      <w:pPr>
        <w:rPr>
          <w:b/>
          <w:bCs/>
        </w:rPr>
      </w:pPr>
    </w:p>
    <w:p w14:paraId="51942A0D" w14:textId="77777777" w:rsidR="00C16878" w:rsidRPr="00493653" w:rsidRDefault="00C16878" w:rsidP="00493653">
      <w:pPr>
        <w:pStyle w:val="ListParagraph"/>
        <w:rPr>
          <w:b/>
          <w:bCs/>
          <w:u w:val="single"/>
        </w:rPr>
      </w:pPr>
    </w:p>
    <w:sectPr w:rsidR="00C16878" w:rsidRPr="00493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7817"/>
    <w:multiLevelType w:val="hybridMultilevel"/>
    <w:tmpl w:val="E4623898"/>
    <w:lvl w:ilvl="0" w:tplc="238AC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36413"/>
    <w:multiLevelType w:val="hybridMultilevel"/>
    <w:tmpl w:val="56C067E6"/>
    <w:lvl w:ilvl="0" w:tplc="C33082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73DF9"/>
    <w:multiLevelType w:val="hybridMultilevel"/>
    <w:tmpl w:val="90D8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64D33"/>
    <w:multiLevelType w:val="hybridMultilevel"/>
    <w:tmpl w:val="3DC2C24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660674">
    <w:abstractNumId w:val="0"/>
  </w:num>
  <w:num w:numId="2" w16cid:durableId="496043553">
    <w:abstractNumId w:val="1"/>
  </w:num>
  <w:num w:numId="3" w16cid:durableId="1784767179">
    <w:abstractNumId w:val="3"/>
  </w:num>
  <w:num w:numId="4" w16cid:durableId="1066496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0MjE2MDMxMzUwMzJQ0lEKTi0uzszPAykwqgUAs+ARyiwAAAA="/>
  </w:docVars>
  <w:rsids>
    <w:rsidRoot w:val="007B620A"/>
    <w:rsid w:val="0000098D"/>
    <w:rsid w:val="00017160"/>
    <w:rsid w:val="0003096B"/>
    <w:rsid w:val="000C6756"/>
    <w:rsid w:val="00123F0E"/>
    <w:rsid w:val="0013371F"/>
    <w:rsid w:val="00262748"/>
    <w:rsid w:val="002D04B5"/>
    <w:rsid w:val="002E74B0"/>
    <w:rsid w:val="00300EAD"/>
    <w:rsid w:val="003138EA"/>
    <w:rsid w:val="00361352"/>
    <w:rsid w:val="003C4E0E"/>
    <w:rsid w:val="003F769F"/>
    <w:rsid w:val="004404C0"/>
    <w:rsid w:val="00493653"/>
    <w:rsid w:val="004D60E0"/>
    <w:rsid w:val="004E21C3"/>
    <w:rsid w:val="00522E0D"/>
    <w:rsid w:val="00552752"/>
    <w:rsid w:val="00564E1C"/>
    <w:rsid w:val="005654BE"/>
    <w:rsid w:val="00567DA0"/>
    <w:rsid w:val="005C763C"/>
    <w:rsid w:val="005C782D"/>
    <w:rsid w:val="006D1BD3"/>
    <w:rsid w:val="006E6953"/>
    <w:rsid w:val="006F24EA"/>
    <w:rsid w:val="00700EE7"/>
    <w:rsid w:val="0071378E"/>
    <w:rsid w:val="00786C52"/>
    <w:rsid w:val="007B620A"/>
    <w:rsid w:val="009061F8"/>
    <w:rsid w:val="0096759A"/>
    <w:rsid w:val="009C3BC8"/>
    <w:rsid w:val="009F6D94"/>
    <w:rsid w:val="00A26FA4"/>
    <w:rsid w:val="00A662DC"/>
    <w:rsid w:val="00AF4373"/>
    <w:rsid w:val="00B31A33"/>
    <w:rsid w:val="00B325F3"/>
    <w:rsid w:val="00B9050B"/>
    <w:rsid w:val="00BA4659"/>
    <w:rsid w:val="00BB6F97"/>
    <w:rsid w:val="00BC7EAE"/>
    <w:rsid w:val="00BF64D5"/>
    <w:rsid w:val="00C11644"/>
    <w:rsid w:val="00C16878"/>
    <w:rsid w:val="00C216A4"/>
    <w:rsid w:val="00CF0EFC"/>
    <w:rsid w:val="00D35051"/>
    <w:rsid w:val="00D46AC7"/>
    <w:rsid w:val="00D6765C"/>
    <w:rsid w:val="00D72213"/>
    <w:rsid w:val="00D95FC3"/>
    <w:rsid w:val="00ED0087"/>
    <w:rsid w:val="00F56B01"/>
    <w:rsid w:val="00F96B06"/>
    <w:rsid w:val="00F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42505"/>
  <w15:chartTrackingRefBased/>
  <w15:docId w15:val="{DA9B67F6-9075-4150-8894-A4B97826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20A"/>
    <w:pPr>
      <w:ind w:left="720"/>
      <w:contextualSpacing/>
    </w:pPr>
  </w:style>
  <w:style w:type="paragraph" w:styleId="Revision">
    <w:name w:val="Revision"/>
    <w:hidden/>
    <w:uiPriority w:val="99"/>
    <w:semiHidden/>
    <w:rsid w:val="00D67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9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CB575-7996-4A0F-826D-07BCE948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564</Words>
  <Characters>3252</Characters>
  <Application>Microsoft Office Word</Application>
  <DocSecurity>0</DocSecurity>
  <Lines>60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Anne Pleat</dc:creator>
  <cp:keywords/>
  <dc:description/>
  <cp:lastModifiedBy>Christopher Smith</cp:lastModifiedBy>
  <cp:revision>2</cp:revision>
  <dcterms:created xsi:type="dcterms:W3CDTF">2022-11-29T14:17:00Z</dcterms:created>
  <dcterms:modified xsi:type="dcterms:W3CDTF">2022-11-29T14:17:00Z</dcterms:modified>
</cp:coreProperties>
</file>